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A5" w:rsidRDefault="007251A5" w:rsidP="007251A5">
      <w:p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Integrál kiszámítása: Newton-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Leibnitz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formula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, határozatlan integrál, primitív függvény </w:t>
      </w:r>
    </w:p>
    <w:p w:rsidR="007251A5" w:rsidRDefault="007251A5" w:rsidP="007251A5">
      <w:p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7251A5" w:rsidRDefault="007251A5" w:rsidP="007251A5">
      <w:pPr>
        <w:spacing w:before="100" w:beforeAutospacing="1" w:after="100" w:afterAutospacing="1" w:line="240" w:lineRule="auto"/>
        <w:ind w:left="60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 matematikában, ezen belül az </w:t>
      </w:r>
      <w:hyperlink r:id="rId5" w:tooltip="Matematikai analízis" w:history="1">
        <w:proofErr w:type="gramStart"/>
        <w:r>
          <w:rPr>
            <w:rStyle w:val="Hiperhivatkozs"/>
            <w:rFonts w:ascii="Arial" w:hAnsi="Arial" w:cs="Arial"/>
            <w:color w:val="0B0080"/>
            <w:sz w:val="21"/>
            <w:szCs w:val="21"/>
            <w:shd w:val="clear" w:color="auto" w:fill="FFFFFF"/>
          </w:rPr>
          <w:t>analízis</w:t>
        </w:r>
        <w:proofErr w:type="gram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területén, az 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antiderivált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vagy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primitív függvény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vagy más néven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határozatlan integrál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az </w:t>
      </w:r>
      <w:hyperlink r:id="rId6" w:tooltip="Riemann-integrálás" w:history="1">
        <w:r>
          <w:rPr>
            <w:rStyle w:val="Hiperhivatkozs"/>
            <w:rFonts w:ascii="Arial" w:hAnsi="Arial" w:cs="Arial"/>
            <w:color w:val="0B0080"/>
            <w:sz w:val="21"/>
            <w:szCs w:val="21"/>
            <w:shd w:val="clear" w:color="auto" w:fill="FFFFFF"/>
          </w:rPr>
          <w:t>integrálszámítás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nevű részterület egyik legfontosabb fogalma. Egy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függvény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antideriváltja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az az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függvény, melynek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deriváltja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egyenlő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függvénnyel, azaz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′ =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A primitív függvény, ha létezik, mint függvény, sosem egyértelmű (ezért a „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határozatlan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” integrál elnevezés); egyes szerzők az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antideriváltat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így függvények egy bizonyos halmazának tekintik.</w:t>
      </w:r>
    </w:p>
    <w:p w:rsidR="007251A5" w:rsidRDefault="007251A5" w:rsidP="007251A5">
      <w:pPr>
        <w:spacing w:before="100" w:beforeAutospacing="1" w:after="100" w:afterAutospacing="1" w:line="240" w:lineRule="auto"/>
        <w:ind w:left="60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251A5" w:rsidRDefault="007251A5" w:rsidP="007251A5">
      <w:pPr>
        <w:spacing w:before="100" w:beforeAutospacing="1" w:after="100" w:afterAutospacing="1" w:line="240" w:lineRule="auto"/>
        <w:ind w:left="60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hyperlink r:id="rId7" w:tooltip="Isaac Newton" w:history="1">
        <w:r>
          <w:rPr>
            <w:rStyle w:val="Hiperhivatkozs"/>
            <w:rFonts w:ascii="Arial" w:hAnsi="Arial" w:cs="Arial"/>
            <w:b/>
            <w:bCs/>
            <w:color w:val="0B0080"/>
            <w:sz w:val="21"/>
            <w:szCs w:val="21"/>
            <w:shd w:val="clear" w:color="auto" w:fill="FFFFFF"/>
          </w:rPr>
          <w:t>Newton</w:t>
        </w:r>
      </w:hyperlink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–</w:t>
      </w:r>
      <w:hyperlink r:id="rId8" w:tooltip="Gottfried Wilhelm Leibniz" w:history="1">
        <w:r>
          <w:rPr>
            <w:rStyle w:val="Hiperhivatkozs"/>
            <w:rFonts w:ascii="Arial" w:hAnsi="Arial" w:cs="Arial"/>
            <w:b/>
            <w:bCs/>
            <w:color w:val="0B0080"/>
            <w:sz w:val="21"/>
            <w:szCs w:val="21"/>
            <w:shd w:val="clear" w:color="auto" w:fill="FFFFFF"/>
          </w:rPr>
          <w:t>Leibniz</w:t>
        </w:r>
      </w:hyperlink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-tétel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(avagy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Newton–Leibniz-formula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a </w:t>
      </w:r>
      <w:hyperlink r:id="rId9" w:tooltip="Riemann-integrálás" w:history="1">
        <w:r>
          <w:rPr>
            <w:rStyle w:val="Hiperhivatkozs"/>
            <w:rFonts w:ascii="Arial" w:hAnsi="Arial" w:cs="Arial"/>
            <w:color w:val="0B0080"/>
            <w:sz w:val="21"/>
            <w:szCs w:val="21"/>
            <w:shd w:val="clear" w:color="auto" w:fill="FFFFFF"/>
          </w:rPr>
          <w:t>határozott integrálás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jelentős tétele.</w:t>
      </w:r>
    </w:p>
    <w:p w:rsidR="007251A5" w:rsidRDefault="007251A5" w:rsidP="007251A5">
      <w:pPr>
        <w:spacing w:before="100" w:beforeAutospacing="1" w:after="100" w:afterAutospacing="1" w:line="240" w:lineRule="auto"/>
        <w:ind w:left="60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251A5" w:rsidRPr="007251A5" w:rsidRDefault="007251A5" w:rsidP="007251A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hu-HU"/>
        </w:rPr>
      </w:pPr>
      <w:r w:rsidRPr="007251A5">
        <w:rPr>
          <w:rFonts w:ascii="Georgia" w:eastAsia="Times New Roman" w:hAnsi="Georgia" w:cs="Times New Roman"/>
          <w:color w:val="000000"/>
          <w:sz w:val="36"/>
          <w:szCs w:val="36"/>
          <w:lang w:eastAsia="hu-HU"/>
        </w:rPr>
        <w:t xml:space="preserve">A tétel </w:t>
      </w:r>
      <w:proofErr w:type="gramStart"/>
      <w:r w:rsidRPr="007251A5">
        <w:rPr>
          <w:rFonts w:ascii="Georgia" w:eastAsia="Times New Roman" w:hAnsi="Georgia" w:cs="Times New Roman"/>
          <w:color w:val="000000"/>
          <w:sz w:val="36"/>
          <w:szCs w:val="36"/>
          <w:lang w:eastAsia="hu-HU"/>
        </w:rPr>
        <w:t>kimondása</w:t>
      </w:r>
      <w:r w:rsidRPr="007251A5">
        <w:rPr>
          <w:rFonts w:ascii="Arial" w:eastAsia="Times New Roman" w:hAnsi="Arial" w:cs="Arial"/>
          <w:color w:val="54595D"/>
          <w:sz w:val="24"/>
          <w:szCs w:val="24"/>
          <w:lang w:eastAsia="hu-HU"/>
        </w:rPr>
        <w:t>[</w:t>
      </w:r>
      <w:proofErr w:type="gramEnd"/>
      <w:r w:rsidRPr="007251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fldChar w:fldCharType="begin"/>
      </w:r>
      <w:r w:rsidRPr="007251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instrText xml:space="preserve"> HYPERLINK "https://hu.wikipedia.org/w/index.php?title=Newton%E2%80%93Leibniz-t%C3%A9tel&amp;action=edit&amp;section=1" \o "Szakasz szerkesztése: A tétel kimondása" </w:instrText>
      </w:r>
      <w:r w:rsidRPr="007251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fldChar w:fldCharType="separate"/>
      </w:r>
      <w:r w:rsidRPr="007251A5">
        <w:rPr>
          <w:rFonts w:ascii="Arial" w:eastAsia="Times New Roman" w:hAnsi="Arial" w:cs="Arial"/>
          <w:color w:val="0B0080"/>
          <w:sz w:val="24"/>
          <w:szCs w:val="24"/>
          <w:u w:val="single"/>
          <w:lang w:eastAsia="hu-HU"/>
        </w:rPr>
        <w:t>szerkesztés</w:t>
      </w:r>
      <w:r w:rsidRPr="007251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fldChar w:fldCharType="end"/>
      </w:r>
      <w:r w:rsidRPr="007251A5">
        <w:rPr>
          <w:rFonts w:ascii="Arial" w:eastAsia="Times New Roman" w:hAnsi="Arial" w:cs="Arial"/>
          <w:color w:val="54595D"/>
          <w:sz w:val="24"/>
          <w:szCs w:val="24"/>
          <w:lang w:eastAsia="hu-HU"/>
        </w:rPr>
        <w:t>]</w:t>
      </w:r>
    </w:p>
    <w:p w:rsidR="007251A5" w:rsidRPr="007251A5" w:rsidRDefault="007251A5" w:rsidP="007251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Legyen </w:t>
      </w:r>
      <w:r w:rsidRPr="007251A5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f</w:t>
      </w:r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integrálható [</w:t>
      </w:r>
      <w:proofErr w:type="spellStart"/>
      <w:proofErr w:type="gramStart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a</w:t>
      </w:r>
      <w:proofErr w:type="gramEnd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,b</w:t>
      </w:r>
      <w:proofErr w:type="spellEnd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]-</w:t>
      </w:r>
      <w:proofErr w:type="spellStart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ben</w:t>
      </w:r>
      <w:proofErr w:type="spellEnd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. Ha az </w:t>
      </w:r>
      <w:r w:rsidRPr="007251A5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F</w:t>
      </w:r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függvény folytonos [</w:t>
      </w:r>
      <w:proofErr w:type="spellStart"/>
      <w:proofErr w:type="gramStart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a</w:t>
      </w:r>
      <w:proofErr w:type="gramEnd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,b</w:t>
      </w:r>
      <w:proofErr w:type="spellEnd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]-</w:t>
      </w:r>
      <w:proofErr w:type="spellStart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ben</w:t>
      </w:r>
      <w:proofErr w:type="spellEnd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, differenciálható (</w:t>
      </w:r>
      <w:proofErr w:type="spellStart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a,b</w:t>
      </w:r>
      <w:proofErr w:type="spellEnd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)-</w:t>
      </w:r>
      <w:proofErr w:type="spellStart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ben</w:t>
      </w:r>
      <w:proofErr w:type="spellEnd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 xml:space="preserve"> és F'(x)=f(x) minden x</w:t>
      </w:r>
      <w:r w:rsidRPr="007251A5">
        <w:rPr>
          <w:rFonts w:ascii="Cambria Math" w:eastAsia="Times New Roman" w:hAnsi="Cambria Math" w:cs="Cambria Math"/>
          <w:color w:val="202122"/>
          <w:sz w:val="21"/>
          <w:szCs w:val="21"/>
          <w:lang w:eastAsia="hu-HU"/>
        </w:rPr>
        <w:t>∈</w:t>
      </w:r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(</w:t>
      </w:r>
      <w:proofErr w:type="spellStart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a,b</w:t>
      </w:r>
      <w:proofErr w:type="spellEnd"/>
      <w:r w:rsidRPr="007251A5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)-re, akkor</w:t>
      </w:r>
    </w:p>
    <w:p w:rsidR="007251A5" w:rsidRPr="007251A5" w:rsidRDefault="007251A5" w:rsidP="007251A5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7251A5">
        <w:rPr>
          <w:rFonts w:ascii="Arial" w:eastAsia="Times New Roman" w:hAnsi="Arial" w:cs="Arial"/>
          <w:vanish/>
          <w:color w:val="202122"/>
          <w:sz w:val="21"/>
          <w:szCs w:val="21"/>
          <w:lang w:eastAsia="hu-HU"/>
        </w:rPr>
        <w:t>{\displaystyle \int _{a}^{b}f(x)\,dx=F(b)-F(a)}</w:t>
      </w:r>
      <w:r w:rsidRPr="007251A5">
        <w:rPr>
          <w:rFonts w:ascii="Arial" w:eastAsia="Times New Roman" w:hAnsi="Arial" w:cs="Arial"/>
          <w:noProof/>
          <w:color w:val="202122"/>
          <w:sz w:val="21"/>
          <w:szCs w:val="21"/>
          <w:lang w:eastAsia="hu-H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Téglalap 1" descr="{\displaystyle \int _{a}^{b}f(x)\,dx=F(b)-F(a)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0F8F2" id="Téglalap 1" o:spid="_x0000_s1026" alt="{\displaystyle \int _{a}^{b}f(x)\,dx=F(b)-F(a)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UT9iHqAgAA7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251A5" w:rsidRPr="0033455B" w:rsidRDefault="007251A5" w:rsidP="007251A5">
      <w:p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noProof/>
          <w:lang w:eastAsia="hu-HU"/>
        </w:rPr>
        <w:drawing>
          <wp:inline distT="0" distB="0" distL="0" distR="0" wp14:anchorId="1C94718A" wp14:editId="464752EF">
            <wp:extent cx="2" cy="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" cy="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1A5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5B42DBC9" wp14:editId="44C95D72">
            <wp:extent cx="2" cy="1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" cy="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1A5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3668F3E0" wp14:editId="5F9ED9C8">
            <wp:extent cx="2" cy="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" cy="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1A5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04096339" wp14:editId="0FB45AE7">
            <wp:extent cx="2" cy="1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" cy="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1A5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9C77575" wp14:editId="1326E793">
            <wp:extent cx="2" cy="1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" cy="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1A5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51A5">
        <w:rPr>
          <w:noProof/>
          <w:lang w:eastAsia="hu-HU"/>
        </w:rPr>
        <w:drawing>
          <wp:inline distT="0" distB="0" distL="0" distR="0">
            <wp:extent cx="2420620" cy="998220"/>
            <wp:effectExtent l="0" t="0" r="0" b="0"/>
            <wp:docPr id="8" name="Kép 8" descr="C:\Users\Major János\Documents\Bandicam\bandicam 2020-12-18 13-20-51-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18 13-20-51-5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AA3" w:rsidRDefault="007251A5">
      <w:r>
        <w:rPr>
          <w:noProof/>
          <w:lang w:eastAsia="hu-HU"/>
        </w:rPr>
        <w:drawing>
          <wp:inline distT="0" distB="0" distL="0" distR="0" wp14:anchorId="79CA8D1F" wp14:editId="6A05258C">
            <wp:extent cx="2" cy="1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" cy="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94"/>
    <w:rsid w:val="002A04CB"/>
    <w:rsid w:val="00721394"/>
    <w:rsid w:val="007251A5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533C"/>
  <w15:chartTrackingRefBased/>
  <w15:docId w15:val="{2A82F3CC-06E2-40A7-B59A-7398D598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51A5"/>
  </w:style>
  <w:style w:type="paragraph" w:styleId="Cmsor2">
    <w:name w:val="heading 2"/>
    <w:basedOn w:val="Norml"/>
    <w:link w:val="Cmsor2Char"/>
    <w:uiPriority w:val="9"/>
    <w:qFormat/>
    <w:rsid w:val="00725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251A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7251A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headline">
    <w:name w:val="mw-headline"/>
    <w:basedOn w:val="Bekezdsalapbettpusa"/>
    <w:rsid w:val="007251A5"/>
  </w:style>
  <w:style w:type="character" w:customStyle="1" w:styleId="mw-editsection">
    <w:name w:val="mw-editsection"/>
    <w:basedOn w:val="Bekezdsalapbettpusa"/>
    <w:rsid w:val="007251A5"/>
  </w:style>
  <w:style w:type="character" w:customStyle="1" w:styleId="mw-editsection-bracket">
    <w:name w:val="mw-editsection-bracket"/>
    <w:basedOn w:val="Bekezdsalapbettpusa"/>
    <w:rsid w:val="007251A5"/>
  </w:style>
  <w:style w:type="paragraph" w:styleId="NormlWeb">
    <w:name w:val="Normal (Web)"/>
    <w:basedOn w:val="Norml"/>
    <w:uiPriority w:val="99"/>
    <w:semiHidden/>
    <w:unhideWhenUsed/>
    <w:rsid w:val="0072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we-math-mathml-inline">
    <w:name w:val="mwe-math-mathml-inline"/>
    <w:basedOn w:val="Bekezdsalapbettpusa"/>
    <w:rsid w:val="0072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Gottfried_Wilhelm_Leibn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Isaac_Newt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Riemann-integr%C3%A1l%C3%A1s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hu.wikipedia.org/wiki/Matematikai_anal%C3%ADzis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Riemann-integr%C3%A1l%C3%A1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2020-12-18T12:16:00Z</dcterms:created>
  <dcterms:modified xsi:type="dcterms:W3CDTF">2020-12-18T12:21:00Z</dcterms:modified>
</cp:coreProperties>
</file>